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6FC782" w14:textId="6FC6E160" w:rsidR="00DD23F2" w:rsidRPr="00ED627A" w:rsidRDefault="00ED627A">
      <w:pPr>
        <w:pStyle w:val="Heading1"/>
        <w:rPr>
          <w:rFonts w:asciiTheme="majorHAnsi" w:hAnsiTheme="majorHAnsi" w:cstheme="majorHAnsi"/>
        </w:rPr>
      </w:pPr>
      <w:r w:rsidRPr="00ED627A">
        <w:rPr>
          <w:rFonts w:asciiTheme="majorHAnsi" w:hAnsiTheme="majorHAnsi" w:cstheme="majorHAnsi"/>
        </w:rPr>
        <w:t xml:space="preserve">MODULE 2.2 – ACTIVITÉ 1 – ETUDES DE CAS </w:t>
      </w:r>
    </w:p>
    <w:p w14:paraId="3E459C2B" w14:textId="77777777" w:rsidR="00DD23F2" w:rsidRDefault="00000000">
      <w:pPr>
        <w:pStyle w:val="Heading2"/>
      </w:pPr>
      <w:r>
        <w:t>Participant 1</w:t>
      </w:r>
    </w:p>
    <w:tbl>
      <w:tblPr>
        <w:tblStyle w:val="a1"/>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12"/>
        <w:gridCol w:w="4630"/>
      </w:tblGrid>
      <w:tr w:rsidR="00DD23F2" w14:paraId="2EECB7F3" w14:textId="77777777">
        <w:tc>
          <w:tcPr>
            <w:tcW w:w="4612" w:type="dxa"/>
          </w:tcPr>
          <w:p w14:paraId="0F850493" w14:textId="77777777" w:rsidR="00DD23F2" w:rsidRDefault="00000000">
            <w:pPr>
              <w:shd w:val="clear" w:color="auto" w:fill="FFFFFF"/>
              <w:rPr>
                <w:b/>
              </w:rPr>
            </w:pPr>
            <w:r>
              <w:rPr>
                <w:b/>
              </w:rPr>
              <w:t>Étude de cas 1 : Rwanda</w:t>
            </w:r>
          </w:p>
          <w:p w14:paraId="7D0D44E7" w14:textId="77777777" w:rsidR="00DD23F2" w:rsidRDefault="00000000">
            <w:pPr>
              <w:shd w:val="clear" w:color="auto" w:fill="FFFFFF"/>
              <w:rPr>
                <w:b/>
              </w:rPr>
            </w:pPr>
            <w:r>
              <w:rPr>
                <w:b/>
              </w:rPr>
              <w:br/>
              <w:t>Contexte dans lequel vous êtes sur le point de réaliser une évaluation rapide pour les enfants non accompagnés et séparés.</w:t>
            </w:r>
          </w:p>
          <w:p w14:paraId="01195964" w14:textId="77777777" w:rsidR="00DD23F2" w:rsidRDefault="00000000">
            <w:pPr>
              <w:shd w:val="clear" w:color="auto" w:fill="FFFFFF"/>
            </w:pPr>
            <w:r>
              <w:t>Comme le HCR a transféré l’enregistrement des réfugiés au gouvernement rwandais, le CNR (Conseil National pour les Réfugiés) est considéré comme techniquement responsable du filtrage des cas d’enfants non accompagnés et séparés. Cependant, les agents de l’immigration rwandaise ne semblent pas familiers avec les définitions interagences des enfants non accompagnés et séparés, se concentrant plutôt sur la question de savoir si un enfant est seul ou non. Il est rapporté qu’il est très rare qu’un enfant entre au Rwanda « à cent pour cent » seul. En général, ils sont accompagnés de membres de la famille élargie, de voisins ou d’autres membres proches de la communauté. Dans ces cas, ils sont rarement perçus — ou classés — comme « séparés ».</w:t>
            </w:r>
          </w:p>
          <w:p w14:paraId="44871464" w14:textId="77777777" w:rsidR="00DD23F2" w:rsidRDefault="00000000">
            <w:pPr>
              <w:shd w:val="clear" w:color="auto" w:fill="FFFFFF"/>
            </w:pPr>
            <w:r>
              <w:rPr>
                <w:i/>
              </w:rPr>
              <w:t xml:space="preserve">(Évaluation des enfants non accompagnés et séparés au Rwanda — extrait du </w:t>
            </w:r>
            <w:proofErr w:type="spellStart"/>
            <w:r>
              <w:rPr>
                <w:i/>
              </w:rPr>
              <w:t>Lutheran</w:t>
            </w:r>
            <w:proofErr w:type="spellEnd"/>
            <w:r>
              <w:rPr>
                <w:i/>
              </w:rPr>
              <w:t xml:space="preserve"> Immigration and </w:t>
            </w:r>
            <w:proofErr w:type="spellStart"/>
            <w:r>
              <w:rPr>
                <w:i/>
              </w:rPr>
              <w:t>Refugee</w:t>
            </w:r>
            <w:proofErr w:type="spellEnd"/>
            <w:r>
              <w:rPr>
                <w:i/>
              </w:rPr>
              <w:t xml:space="preserve"> Service, No Small </w:t>
            </w:r>
            <w:proofErr w:type="spellStart"/>
            <w:r>
              <w:rPr>
                <w:i/>
              </w:rPr>
              <w:t>Matter</w:t>
            </w:r>
            <w:proofErr w:type="spellEnd"/>
            <w:r>
              <w:rPr>
                <w:i/>
              </w:rPr>
              <w:t xml:space="preserve">: </w:t>
            </w:r>
            <w:proofErr w:type="spellStart"/>
            <w:r>
              <w:rPr>
                <w:i/>
              </w:rPr>
              <w:t>Ensuring</w:t>
            </w:r>
            <w:proofErr w:type="spellEnd"/>
            <w:r>
              <w:rPr>
                <w:i/>
              </w:rPr>
              <w:t xml:space="preserve"> Protection and Durable Solutions for </w:t>
            </w:r>
            <w:proofErr w:type="spellStart"/>
            <w:r>
              <w:rPr>
                <w:i/>
              </w:rPr>
              <w:t>Unaccompanied</w:t>
            </w:r>
            <w:proofErr w:type="spellEnd"/>
            <w:r>
              <w:rPr>
                <w:i/>
              </w:rPr>
              <w:t xml:space="preserve"> and </w:t>
            </w:r>
            <w:proofErr w:type="spellStart"/>
            <w:r>
              <w:rPr>
                <w:i/>
              </w:rPr>
              <w:t>Separated</w:t>
            </w:r>
            <w:proofErr w:type="spellEnd"/>
            <w:r>
              <w:rPr>
                <w:i/>
              </w:rPr>
              <w:t xml:space="preserve"> </w:t>
            </w:r>
            <w:proofErr w:type="spellStart"/>
            <w:r>
              <w:rPr>
                <w:i/>
              </w:rPr>
              <w:t>Children</w:t>
            </w:r>
            <w:proofErr w:type="spellEnd"/>
            <w:r>
              <w:rPr>
                <w:i/>
              </w:rPr>
              <w:t>, mai 2007)</w:t>
            </w:r>
          </w:p>
          <w:p w14:paraId="0D26099D" w14:textId="77777777" w:rsidR="00DD23F2" w:rsidRDefault="00DD23F2">
            <w:pPr>
              <w:rPr>
                <w:i/>
              </w:rPr>
            </w:pPr>
          </w:p>
        </w:tc>
        <w:tc>
          <w:tcPr>
            <w:tcW w:w="4630" w:type="dxa"/>
          </w:tcPr>
          <w:p w14:paraId="074B7D57" w14:textId="77777777" w:rsidR="00DD23F2" w:rsidRPr="00ED627A" w:rsidRDefault="00000000">
            <w:pPr>
              <w:spacing w:after="280"/>
            </w:pPr>
            <w:r w:rsidRPr="00ED627A">
              <w:rPr>
                <w:b/>
              </w:rPr>
              <w:t>Étude de cas 2 : Soudan</w:t>
            </w:r>
            <w:r w:rsidRPr="00ED627A">
              <w:br/>
            </w:r>
            <w:r w:rsidRPr="00ED627A">
              <w:rPr>
                <w:b/>
              </w:rPr>
              <w:t>Rôle d’un membre/représentant de la communauté :</w:t>
            </w:r>
          </w:p>
          <w:p w14:paraId="76143A02" w14:textId="77777777" w:rsidR="00DD23F2" w:rsidRPr="00ED627A" w:rsidRDefault="00000000">
            <w:pPr>
              <w:numPr>
                <w:ilvl w:val="0"/>
                <w:numId w:val="1"/>
              </w:numPr>
              <w:spacing w:before="280"/>
            </w:pPr>
            <w:r w:rsidRPr="00ED627A">
              <w:t>Ne comprend pas réellement le concept, pour les raisons exposées dans le scénario.</w:t>
            </w:r>
          </w:p>
          <w:p w14:paraId="010262E7" w14:textId="77777777" w:rsidR="00DD23F2" w:rsidRPr="00ED627A" w:rsidRDefault="00000000">
            <w:pPr>
              <w:numPr>
                <w:ilvl w:val="0"/>
                <w:numId w:val="1"/>
              </w:numPr>
            </w:pPr>
            <w:r w:rsidRPr="00ED627A">
              <w:t>Présente des enfants comme étant non accompagnés et séparés (alors qu’ils ne le sont pas), dans l’espoir que de l’aide matérielle leur soit fournie ou que les enfants soient mieux pris en charge.</w:t>
            </w:r>
          </w:p>
          <w:p w14:paraId="5398FB47" w14:textId="77777777" w:rsidR="00DD23F2" w:rsidRDefault="00DD23F2">
            <w:pPr>
              <w:pBdr>
                <w:top w:val="nil"/>
                <w:left w:val="nil"/>
                <w:bottom w:val="nil"/>
                <w:right w:val="nil"/>
                <w:between w:val="nil"/>
              </w:pBdr>
              <w:spacing w:after="200" w:line="276" w:lineRule="auto"/>
              <w:ind w:left="720"/>
              <w:rPr>
                <w:b/>
                <w:color w:val="000000"/>
              </w:rPr>
            </w:pPr>
          </w:p>
        </w:tc>
      </w:tr>
    </w:tbl>
    <w:p w14:paraId="4A59AC75" w14:textId="77777777" w:rsidR="00DD23F2" w:rsidRDefault="00DD23F2">
      <w:pPr>
        <w:spacing w:after="0"/>
        <w:rPr>
          <w:b/>
          <w:sz w:val="20"/>
          <w:szCs w:val="20"/>
        </w:rPr>
      </w:pPr>
    </w:p>
    <w:p w14:paraId="6D39F3C5" w14:textId="77777777" w:rsidR="00DD23F2" w:rsidRDefault="00DD23F2">
      <w:pPr>
        <w:spacing w:after="0"/>
        <w:rPr>
          <w:b/>
          <w:sz w:val="20"/>
          <w:szCs w:val="20"/>
        </w:rPr>
      </w:pPr>
    </w:p>
    <w:p w14:paraId="6349C2A7" w14:textId="77777777" w:rsidR="00DD23F2" w:rsidRDefault="00DD23F2">
      <w:pPr>
        <w:spacing w:after="0"/>
        <w:rPr>
          <w:b/>
          <w:sz w:val="20"/>
          <w:szCs w:val="20"/>
        </w:rPr>
      </w:pPr>
    </w:p>
    <w:p w14:paraId="1FBD64B3" w14:textId="77777777" w:rsidR="00DD23F2" w:rsidRDefault="00DD23F2">
      <w:pPr>
        <w:spacing w:after="0"/>
        <w:rPr>
          <w:b/>
          <w:sz w:val="20"/>
          <w:szCs w:val="20"/>
        </w:rPr>
      </w:pPr>
    </w:p>
    <w:p w14:paraId="3FCCED4F" w14:textId="77777777" w:rsidR="00DD23F2" w:rsidRDefault="00DD23F2">
      <w:pPr>
        <w:spacing w:after="0"/>
        <w:rPr>
          <w:b/>
          <w:sz w:val="20"/>
          <w:szCs w:val="20"/>
        </w:rPr>
      </w:pPr>
    </w:p>
    <w:p w14:paraId="33B8D813" w14:textId="77777777" w:rsidR="00DD23F2" w:rsidRDefault="00DD23F2">
      <w:pPr>
        <w:spacing w:after="0"/>
        <w:rPr>
          <w:b/>
          <w:sz w:val="20"/>
          <w:szCs w:val="20"/>
        </w:rPr>
      </w:pPr>
    </w:p>
    <w:p w14:paraId="55462BB7" w14:textId="77777777" w:rsidR="00DD23F2" w:rsidRDefault="00DD23F2">
      <w:pPr>
        <w:spacing w:after="0"/>
        <w:rPr>
          <w:b/>
          <w:sz w:val="20"/>
          <w:szCs w:val="20"/>
        </w:rPr>
      </w:pPr>
    </w:p>
    <w:p w14:paraId="0007EB05" w14:textId="77777777" w:rsidR="00DD23F2" w:rsidRDefault="00DD23F2">
      <w:pPr>
        <w:spacing w:after="0"/>
        <w:rPr>
          <w:b/>
          <w:sz w:val="20"/>
          <w:szCs w:val="20"/>
        </w:rPr>
      </w:pPr>
    </w:p>
    <w:p w14:paraId="4ACFC2A2" w14:textId="77777777" w:rsidR="00DD23F2" w:rsidRDefault="00DD23F2">
      <w:pPr>
        <w:spacing w:after="0"/>
        <w:rPr>
          <w:b/>
          <w:sz w:val="20"/>
          <w:szCs w:val="20"/>
        </w:rPr>
      </w:pPr>
    </w:p>
    <w:p w14:paraId="1F6A93F3" w14:textId="77777777" w:rsidR="00DD23F2" w:rsidRDefault="00DD23F2">
      <w:pPr>
        <w:spacing w:after="0"/>
        <w:rPr>
          <w:b/>
          <w:sz w:val="20"/>
          <w:szCs w:val="20"/>
        </w:rPr>
      </w:pPr>
    </w:p>
    <w:p w14:paraId="667CF0CA" w14:textId="77777777" w:rsidR="00ED627A" w:rsidRDefault="00ED627A">
      <w:pPr>
        <w:spacing w:after="0"/>
        <w:rPr>
          <w:b/>
          <w:sz w:val="20"/>
          <w:szCs w:val="20"/>
        </w:rPr>
      </w:pPr>
    </w:p>
    <w:p w14:paraId="2A81A2B8" w14:textId="77777777" w:rsidR="00ED627A" w:rsidRDefault="00ED627A">
      <w:pPr>
        <w:spacing w:after="0"/>
        <w:rPr>
          <w:b/>
          <w:sz w:val="20"/>
          <w:szCs w:val="20"/>
        </w:rPr>
      </w:pPr>
    </w:p>
    <w:p w14:paraId="666990FC" w14:textId="77777777" w:rsidR="00ED627A" w:rsidRDefault="00ED627A">
      <w:pPr>
        <w:spacing w:after="0"/>
        <w:rPr>
          <w:b/>
          <w:sz w:val="20"/>
          <w:szCs w:val="20"/>
        </w:rPr>
      </w:pPr>
    </w:p>
    <w:p w14:paraId="56BAA33F" w14:textId="77777777" w:rsidR="00DD23F2" w:rsidRDefault="00DD23F2">
      <w:pPr>
        <w:spacing w:after="0"/>
        <w:rPr>
          <w:b/>
          <w:sz w:val="20"/>
          <w:szCs w:val="20"/>
        </w:rPr>
      </w:pPr>
    </w:p>
    <w:p w14:paraId="51159D26" w14:textId="77777777" w:rsidR="00DD23F2" w:rsidRDefault="00DD23F2">
      <w:pPr>
        <w:spacing w:after="0"/>
        <w:rPr>
          <w:b/>
          <w:sz w:val="20"/>
          <w:szCs w:val="20"/>
        </w:rPr>
      </w:pPr>
    </w:p>
    <w:p w14:paraId="453A9EE9" w14:textId="77777777" w:rsidR="00DD23F2" w:rsidRDefault="00DD23F2">
      <w:pPr>
        <w:spacing w:after="0"/>
        <w:rPr>
          <w:b/>
          <w:sz w:val="20"/>
          <w:szCs w:val="20"/>
        </w:rPr>
      </w:pPr>
    </w:p>
    <w:p w14:paraId="74EF1DE5" w14:textId="77777777" w:rsidR="00DD23F2" w:rsidRDefault="00000000">
      <w:pPr>
        <w:pStyle w:val="Heading2"/>
      </w:pPr>
      <w:r>
        <w:lastRenderedPageBreak/>
        <w:t>Participant 2</w:t>
      </w:r>
    </w:p>
    <w:tbl>
      <w:tblPr>
        <w:tblStyle w:val="a2"/>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1"/>
        <w:gridCol w:w="4611"/>
      </w:tblGrid>
      <w:tr w:rsidR="00DD23F2" w14:paraId="345C0DF9" w14:textId="77777777">
        <w:tc>
          <w:tcPr>
            <w:tcW w:w="4631" w:type="dxa"/>
          </w:tcPr>
          <w:p w14:paraId="145ABE73" w14:textId="77777777" w:rsidR="00DD23F2" w:rsidRDefault="00000000">
            <w:pPr>
              <w:shd w:val="clear" w:color="auto" w:fill="FFFFFF"/>
              <w:rPr>
                <w:b/>
              </w:rPr>
            </w:pPr>
            <w:r>
              <w:rPr>
                <w:b/>
              </w:rPr>
              <w:t>Étude de cas 1 : Rwanda</w:t>
            </w:r>
            <w:r>
              <w:rPr>
                <w:b/>
              </w:rPr>
              <w:br/>
              <w:t>Rôle d’un membre/représentant de la communauté :</w:t>
            </w:r>
          </w:p>
          <w:p w14:paraId="7848F699" w14:textId="77777777" w:rsidR="00DD23F2" w:rsidRDefault="00000000">
            <w:pPr>
              <w:numPr>
                <w:ilvl w:val="0"/>
                <w:numId w:val="2"/>
              </w:numPr>
              <w:shd w:val="clear" w:color="auto" w:fill="FFFFFF"/>
            </w:pPr>
            <w:r>
              <w:t>Ne comprend pas réellement le concept, pour les raisons exposées dans le scénario.</w:t>
            </w:r>
          </w:p>
          <w:p w14:paraId="22294DF6" w14:textId="77777777" w:rsidR="00DD23F2" w:rsidRDefault="00000000">
            <w:pPr>
              <w:numPr>
                <w:ilvl w:val="0"/>
                <w:numId w:val="2"/>
              </w:numPr>
              <w:shd w:val="clear" w:color="auto" w:fill="FFFFFF"/>
            </w:pPr>
            <w:r>
              <w:t>Cache des enfants non accompagnés et séparés par crainte qu’ils ne soient emmenés.</w:t>
            </w:r>
          </w:p>
          <w:p w14:paraId="25A08BF1" w14:textId="77777777" w:rsidR="00DD23F2" w:rsidRDefault="00DD23F2">
            <w:pPr>
              <w:pBdr>
                <w:top w:val="nil"/>
                <w:left w:val="nil"/>
                <w:bottom w:val="nil"/>
                <w:right w:val="nil"/>
                <w:between w:val="nil"/>
              </w:pBdr>
              <w:spacing w:line="276" w:lineRule="auto"/>
              <w:rPr>
                <w:color w:val="000000"/>
              </w:rPr>
            </w:pPr>
          </w:p>
        </w:tc>
        <w:tc>
          <w:tcPr>
            <w:tcW w:w="4611" w:type="dxa"/>
          </w:tcPr>
          <w:p w14:paraId="1B257186" w14:textId="77777777" w:rsidR="00DD23F2" w:rsidRDefault="00000000">
            <w:pPr>
              <w:rPr>
                <w:b/>
              </w:rPr>
            </w:pPr>
            <w:r>
              <w:rPr>
                <w:b/>
              </w:rPr>
              <w:t>Étude de cas 2 : Soudan (avant 2011)</w:t>
            </w:r>
            <w:r>
              <w:rPr>
                <w:b/>
              </w:rPr>
              <w:br/>
              <w:t>Contexte dans lequel vous êtes sur le point d'entreprendre une évaluation rapide pour l'ENAS.</w:t>
            </w:r>
          </w:p>
          <w:p w14:paraId="0680D469" w14:textId="77777777" w:rsidR="00DD23F2" w:rsidRDefault="00DD23F2"/>
          <w:p w14:paraId="17617280" w14:textId="77777777" w:rsidR="00DD23F2" w:rsidRDefault="00000000">
            <w:pPr>
              <w:spacing w:before="240" w:after="240"/>
            </w:pPr>
            <w:r>
              <w:t>De nombreuses raisons expliquent pourquoi tant d'enfants du Sud sont séparés de leur famille. Parfois, ils sont contraints de quitter leur foyer à cause des conflits ; parfois, il s'agit d'une décision éclairée de l'enfant et/ou de la famille.</w:t>
            </w:r>
          </w:p>
          <w:p w14:paraId="10724E60" w14:textId="77777777" w:rsidR="00DD23F2" w:rsidRDefault="00000000">
            <w:pPr>
              <w:spacing w:before="240" w:after="240"/>
            </w:pPr>
            <w:r>
              <w:t>Des témoignages indiquent qu'un grand nombre d'enfants ont été séparés de leurs familles en raison d'attaques et d'autres actes de guerre, du recrutement militaire et de la migration de main-d'œuvre, mais les données sur la séparation familiale sont rares. Le Comité international de la Croix-Rouge a procédé à un enregistrement limité des enfants séparés de leurs familles par la guerre – principalement ceux qui ont fui, pris de panique, les bombardements aériens – mais il n'existe jamais de programme systématique de recherche et de réunification familiale au Soudan du Sud. Cela s'explique en partie par la compréhension et les définitions culturelles de la séparation familiale, de l'appartenance des enfants et de la mesure dans laquelle les enfants séparés sont perçus comme des atouts économiques à intégrer dans de nouvelles familles. De nombreuses communautés ne considèrent pas qu'un enfant vivant au sein du système de soutien familial élargi puisse être « séparé », car les pratiques coutumières de prise en charge permettent à un large éventail de membres de la famille et du clan d'en assumer la responsabilité.</w:t>
            </w:r>
          </w:p>
          <w:p w14:paraId="0C35835B" w14:textId="77777777" w:rsidR="00DD23F2" w:rsidRDefault="00000000">
            <w:r w:rsidRPr="00C12527">
              <w:rPr>
                <w:sz w:val="20"/>
                <w:szCs w:val="20"/>
              </w:rPr>
              <w:t xml:space="preserve">(Évaluation : Enfants séparés au Soudan du Sud par Una </w:t>
            </w:r>
            <w:proofErr w:type="spellStart"/>
            <w:r w:rsidRPr="00C12527">
              <w:rPr>
                <w:sz w:val="20"/>
                <w:szCs w:val="20"/>
              </w:rPr>
              <w:t>McCauley</w:t>
            </w:r>
            <w:proofErr w:type="spellEnd"/>
            <w:r w:rsidRPr="00C12527">
              <w:rPr>
                <w:sz w:val="20"/>
                <w:szCs w:val="20"/>
              </w:rPr>
              <w:t xml:space="preserve">, extrait de </w:t>
            </w:r>
            <w:hyperlink r:id="rId8">
              <w:proofErr w:type="spellStart"/>
              <w:r w:rsidRPr="00C12527">
                <w:rPr>
                  <w:i/>
                  <w:color w:val="0070C0"/>
                  <w:sz w:val="20"/>
                  <w:szCs w:val="20"/>
                  <w:u w:val="single"/>
                </w:rPr>
                <w:t>Forced</w:t>
              </w:r>
              <w:proofErr w:type="spellEnd"/>
              <w:r w:rsidRPr="00C12527">
                <w:rPr>
                  <w:i/>
                  <w:color w:val="0070C0"/>
                  <w:sz w:val="20"/>
                  <w:szCs w:val="20"/>
                  <w:u w:val="single"/>
                </w:rPr>
                <w:t xml:space="preserve"> Migration </w:t>
              </w:r>
              <w:proofErr w:type="spellStart"/>
              <w:r w:rsidRPr="00C12527">
                <w:rPr>
                  <w:i/>
                  <w:color w:val="0070C0"/>
                  <w:sz w:val="20"/>
                  <w:szCs w:val="20"/>
                  <w:u w:val="single"/>
                </w:rPr>
                <w:t>Review</w:t>
              </w:r>
              <w:proofErr w:type="spellEnd"/>
            </w:hyperlink>
            <w:r>
              <w:t>)</w:t>
            </w:r>
          </w:p>
          <w:p w14:paraId="7BFD02A9" w14:textId="77777777" w:rsidR="00DD23F2" w:rsidRDefault="00DD23F2"/>
        </w:tc>
      </w:tr>
    </w:tbl>
    <w:p w14:paraId="4A90D79B" w14:textId="77777777" w:rsidR="00DD23F2" w:rsidRDefault="00DD23F2">
      <w:pPr>
        <w:rPr>
          <w:b/>
          <w:color w:val="4F81BD"/>
          <w:sz w:val="28"/>
          <w:szCs w:val="28"/>
        </w:rPr>
      </w:pPr>
    </w:p>
    <w:sectPr w:rsidR="00DD23F2">
      <w:headerReference w:type="default" r:id="rId9"/>
      <w:footerReference w:type="even" r:id="rId10"/>
      <w:footerReference w:type="default" r:id="rId11"/>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EE2BB" w14:textId="77777777" w:rsidR="00D464D2" w:rsidRDefault="00D464D2">
      <w:pPr>
        <w:spacing w:after="0" w:line="240" w:lineRule="auto"/>
      </w:pPr>
      <w:r>
        <w:separator/>
      </w:r>
    </w:p>
  </w:endnote>
  <w:endnote w:type="continuationSeparator" w:id="0">
    <w:p w14:paraId="6929C811" w14:textId="77777777" w:rsidR="00D464D2" w:rsidRDefault="00D464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BE2F572B-4761-1A45-9DE3-BABB85415FEA}"/>
  </w:font>
  <w:font w:name="Calibri">
    <w:panose1 w:val="020F0502020204030204"/>
    <w:charset w:val="00"/>
    <w:family w:val="swiss"/>
    <w:pitch w:val="variable"/>
    <w:sig w:usb0="E4002EFF" w:usb1="C000247B" w:usb2="00000009" w:usb3="00000000" w:csb0="000001FF" w:csb1="00000000"/>
    <w:embedRegular r:id="rId3" w:fontKey="{285712A2-E244-1548-AA8F-BD8213E65780}"/>
    <w:embedBold r:id="rId4" w:fontKey="{C9B8F64C-5755-A64F-B4A7-527F8C15F2E8}"/>
    <w:embedItalic r:id="rId5" w:fontKey="{5FDCD00D-68BF-354D-964F-0C15B9BD22D8}"/>
    <w:embedBoldItalic r:id="rId6" w:fontKey="{07464F27-DE82-6941-833C-9150D34224B3}"/>
  </w:font>
  <w:font w:name="Times New Roman">
    <w:panose1 w:val="02020603050405020304"/>
    <w:charset w:val="00"/>
    <w:family w:val="roman"/>
    <w:pitch w:val="variable"/>
    <w:sig w:usb0="E0002EFF" w:usb1="C000785B" w:usb2="00000009" w:usb3="00000000" w:csb0="000001FF" w:csb1="00000000"/>
    <w:embedRegular r:id="rId7" w:fontKey="{CC3C71E5-C71E-6F49-852D-D4C7FED048CE}"/>
    <w:embedBold r:id="rId8" w:fontKey="{2C941DEB-6B4B-7642-B2DF-0DA06E837373}"/>
    <w:embedItalic r:id="rId9" w:fontKey="{0F846C3E-060B-C242-98E9-6C22B571182B}"/>
    <w:embedBoldItalic r:id="rId10" w:fontKey="{F8E5F707-44EB-BB46-B653-834DF4049D85}"/>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2" w:fontKey="{7A3D4E25-5D4F-EE48-B2C2-3E8BCA732877}"/>
    <w:embedBoldItalic r:id="rId14" w:fontKey="{6247C76A-DC18-6C4E-9F72-21A8E23DC61E}"/>
  </w:font>
  <w:font w:name="Calibri Light">
    <w:panose1 w:val="020F0302020204030204"/>
    <w:charset w:val="00"/>
    <w:family w:val="swiss"/>
    <w:pitch w:val="variable"/>
    <w:sig w:usb0="E0002AFF" w:usb1="C000247B" w:usb2="00000009" w:usb3="00000000" w:csb0="000001FF" w:csb1="00000000"/>
    <w:embedRegular r:id="rId15" w:fontKey="{DAE05910-F199-FB4E-88C5-9B1EA33E5F73}"/>
    <w:embedBold r:id="rId16" w:fontKey="{146FD958-F0ED-5048-AB95-8BB789E968C0}"/>
    <w:embedItalic r:id="rId17" w:fontKey="{C00ACC20-1B42-BD49-8EA2-83BAC455568F}"/>
    <w:embedBoldItalic r:id="rId18" w:fontKey="{1C6B4E26-55CD-E043-BE12-9E4E1C56A835}"/>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B972E" w14:textId="77777777" w:rsidR="00DD23F2"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03ADEE" w14:textId="77777777" w:rsidR="00DD23F2" w:rsidRDefault="00DD23F2">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B97B7" w14:textId="77777777" w:rsidR="00DD23F2"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ED627A">
      <w:rPr>
        <w:noProof/>
        <w:color w:val="000000"/>
      </w:rPr>
      <w:t>1</w:t>
    </w:r>
    <w:r>
      <w:rPr>
        <w:color w:val="000000"/>
      </w:rPr>
      <w:fldChar w:fldCharType="end"/>
    </w:r>
  </w:p>
  <w:p w14:paraId="76C80465" w14:textId="77777777" w:rsidR="00DD23F2" w:rsidRDefault="00DD23F2">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DFB63" w14:textId="77777777" w:rsidR="00D464D2" w:rsidRDefault="00D464D2">
      <w:pPr>
        <w:spacing w:after="0" w:line="240" w:lineRule="auto"/>
      </w:pPr>
      <w:r>
        <w:separator/>
      </w:r>
    </w:p>
  </w:footnote>
  <w:footnote w:type="continuationSeparator" w:id="0">
    <w:p w14:paraId="19ABD6F9" w14:textId="77777777" w:rsidR="00D464D2" w:rsidRDefault="00D464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3BC54" w14:textId="49A70434" w:rsidR="00DD23F2" w:rsidRDefault="00ED627A">
    <w:pPr>
      <w:pBdr>
        <w:top w:val="nil"/>
        <w:left w:val="nil"/>
        <w:bottom w:val="nil"/>
        <w:right w:val="nil"/>
        <w:between w:val="nil"/>
      </w:pBdr>
      <w:tabs>
        <w:tab w:val="center" w:pos="4513"/>
        <w:tab w:val="right" w:pos="9026"/>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2BE8F434" wp14:editId="41C4067B">
          <wp:simplePos x="0" y="0"/>
          <wp:positionH relativeFrom="column">
            <wp:posOffset>4395355</wp:posOffset>
          </wp:positionH>
          <wp:positionV relativeFrom="paragraph">
            <wp:posOffset>-428798</wp:posOffset>
          </wp:positionV>
          <wp:extent cx="2213205" cy="840056"/>
          <wp:effectExtent l="0" t="0" r="0" b="0"/>
          <wp:wrapNone/>
          <wp:docPr id="119225873"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873"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39398" cy="849998"/>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3B8CBB15" w14:textId="77777777" w:rsidR="00DD23F2" w:rsidRDefault="00000000">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Module 2.2 – Activit</w:t>
    </w:r>
    <w:r>
      <w:rPr>
        <w:sz w:val="20"/>
        <w:szCs w:val="20"/>
      </w:rPr>
      <w:t>é</w:t>
    </w:r>
    <w:r>
      <w:rPr>
        <w:color w:val="000000"/>
        <w:sz w:val="20"/>
        <w:szCs w:val="20"/>
      </w:rPr>
      <w:t xml:space="preserve"> 1 – </w:t>
    </w:r>
    <w:proofErr w:type="spellStart"/>
    <w:r>
      <w:rPr>
        <w:color w:val="000000"/>
        <w:sz w:val="20"/>
        <w:szCs w:val="20"/>
      </w:rPr>
      <w:t>Etudes</w:t>
    </w:r>
    <w:proofErr w:type="spellEnd"/>
    <w:r>
      <w:rPr>
        <w:color w:val="000000"/>
        <w:sz w:val="20"/>
        <w:szCs w:val="20"/>
      </w:rPr>
      <w:t xml:space="preserve"> de Cas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D41C87"/>
    <w:multiLevelType w:val="multilevel"/>
    <w:tmpl w:val="5E508C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46A85527"/>
    <w:multiLevelType w:val="multilevel"/>
    <w:tmpl w:val="E76E06D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11D2757"/>
    <w:multiLevelType w:val="multilevel"/>
    <w:tmpl w:val="F776F89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12609973">
    <w:abstractNumId w:val="1"/>
  </w:num>
  <w:num w:numId="2" w16cid:durableId="1597518607">
    <w:abstractNumId w:val="0"/>
  </w:num>
  <w:num w:numId="3" w16cid:durableId="11209567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23F2"/>
    <w:rsid w:val="00A9707D"/>
    <w:rsid w:val="00C12527"/>
    <w:rsid w:val="00D464D2"/>
    <w:rsid w:val="00DD23F2"/>
    <w:rsid w:val="00ED627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0D7DD5"/>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b/>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i/>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link w:val="Heading7Char"/>
    <w:uiPriority w:val="9"/>
    <w:unhideWhenUsed/>
    <w:qFormat/>
    <w:rsid w:val="00AB5E0D"/>
    <w:pPr>
      <w:outlineLvl w:val="6"/>
    </w:pPr>
    <w:rPr>
      <w:color w:val="000000" w:themeColor="text1"/>
    </w:rPr>
  </w:style>
  <w:style w:type="paragraph" w:styleId="Heading8">
    <w:name w:val="heading 8"/>
    <w:aliases w:val="Subtitle for Title 2"/>
    <w:basedOn w:val="Heading9"/>
    <w:link w:val="Heading8Char"/>
    <w:uiPriority w:val="9"/>
    <w:unhideWhenUsed/>
    <w:qFormat/>
    <w:rsid w:val="00AB5E0D"/>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AB5E0D"/>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character" w:customStyle="1" w:styleId="Titolo2Carattere">
    <w:name w:val="Titolo 2 Carattere"/>
    <w:basedOn w:val="DefaultParagraphFont"/>
    <w:uiPriority w:val="9"/>
    <w:rsid w:val="00AB5E0D"/>
    <w:rPr>
      <w:rFonts w:eastAsia="Helvetica Neue Light" w:cs="Helvetica Neue Light"/>
      <w:b/>
      <w:color w:val="405D78" w:themeColor="accent1"/>
      <w:sz w:val="28"/>
      <w:szCs w:val="28"/>
      <w:lang w:val="en-US"/>
    </w:rPr>
  </w:style>
  <w:style w:type="table" w:styleId="TableGrid">
    <w:name w:val="Table Grid"/>
    <w:basedOn w:val="TableNormal"/>
    <w:uiPriority w:val="39"/>
    <w:rsid w:val="00AB5E0D"/>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uiPriority w:val="99"/>
    <w:unhideWhenUsed/>
    <w:rsid w:val="00AB5E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5E0D"/>
    <w:rPr>
      <w:rFonts w:ascii="Helvetica Neue Light" w:eastAsia="Helvetica Neue Light" w:hAnsi="Helvetica Neue Light" w:cs="Helvetica Neue Light"/>
      <w:lang w:val="en-US"/>
    </w:rPr>
  </w:style>
  <w:style w:type="paragraph" w:styleId="Footer">
    <w:name w:val="footer"/>
    <w:link w:val="FooterChar"/>
    <w:uiPriority w:val="99"/>
    <w:unhideWhenUsed/>
    <w:rsid w:val="00AB5E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5E0D"/>
    <w:rPr>
      <w:rFonts w:ascii="Helvetica Neue Light" w:eastAsia="Helvetica Neue Light" w:hAnsi="Helvetica Neue Light" w:cs="Helvetica Neue Light"/>
      <w:lang w:val="en-US"/>
    </w:rPr>
  </w:style>
  <w:style w:type="paragraph" w:styleId="ListParagraph">
    <w:name w:val="List Paragraph"/>
    <w:uiPriority w:val="34"/>
    <w:qFormat/>
    <w:rsid w:val="00AB5E0D"/>
    <w:pPr>
      <w:ind w:left="720"/>
      <w:contextualSpacing/>
    </w:pPr>
  </w:style>
  <w:style w:type="character" w:styleId="PageNumber">
    <w:name w:val="page number"/>
    <w:basedOn w:val="DefaultParagraphFont"/>
    <w:uiPriority w:val="99"/>
    <w:semiHidden/>
    <w:unhideWhenUsed/>
    <w:rsid w:val="00AB5E0D"/>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character" w:customStyle="1" w:styleId="Heading7Char">
    <w:name w:val="Heading 7 Char"/>
    <w:aliases w:val="Table Body Char"/>
    <w:basedOn w:val="DefaultParagraphFont"/>
    <w:link w:val="Heading7"/>
    <w:uiPriority w:val="9"/>
    <w:rsid w:val="00AB5E0D"/>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AB5E0D"/>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AB5E0D"/>
    <w:rPr>
      <w:rFonts w:eastAsiaTheme="majorEastAsia" w:cs="Times New Roman (Headings CS)"/>
      <w:iCs/>
      <w:color w:val="405D78" w:themeColor="accent1"/>
      <w:sz w:val="72"/>
      <w:szCs w:val="20"/>
      <w:shd w:val="clear" w:color="auto" w:fill="FFFFFF" w:themeFill="background1"/>
      <w:lang w:val="en-US"/>
    </w:rPr>
  </w:style>
  <w:style w:type="character" w:customStyle="1" w:styleId="Titolo1Carattere">
    <w:name w:val="Titolo 1 Carattere"/>
    <w:basedOn w:val="DefaultParagraphFont"/>
    <w:uiPriority w:val="9"/>
    <w:rsid w:val="00AB5E0D"/>
    <w:rPr>
      <w:rFonts w:asciiTheme="majorHAnsi" w:eastAsiaTheme="majorEastAsia" w:hAnsiTheme="majorHAnsi" w:cs="Times New Roman (Headings CS)"/>
      <w:bCs/>
      <w:caps/>
      <w:color w:val="0388C5" w:themeColor="accent5"/>
      <w:sz w:val="40"/>
      <w:szCs w:val="40"/>
      <w:lang w:val="en-US"/>
    </w:rPr>
  </w:style>
  <w:style w:type="character" w:customStyle="1" w:styleId="Titolo3Carattere">
    <w:name w:val="Titolo 3 Carattere"/>
    <w:basedOn w:val="DefaultParagraphFont"/>
    <w:uiPriority w:val="9"/>
    <w:rsid w:val="00AB5E0D"/>
    <w:rPr>
      <w:rFonts w:eastAsia="Helvetica Neue Light"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AB5E0D"/>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AB5E0D"/>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AB5E0D"/>
    <w:rPr>
      <w:rFonts w:eastAsiaTheme="majorEastAsia" w:cstheme="majorBidi"/>
      <w:b/>
      <w:bCs/>
      <w:i/>
      <w:iCs/>
      <w:color w:val="000000" w:themeColor="text1"/>
      <w:lang w:val="en-US"/>
    </w:rPr>
  </w:style>
  <w:style w:type="paragraph" w:styleId="Caption">
    <w:name w:val="caption"/>
    <w:uiPriority w:val="35"/>
    <w:semiHidden/>
    <w:unhideWhenUsed/>
    <w:qFormat/>
    <w:rsid w:val="00AB5E0D"/>
    <w:pPr>
      <w:spacing w:line="240" w:lineRule="auto"/>
    </w:pPr>
    <w:rPr>
      <w:b/>
      <w:bCs/>
      <w:color w:val="405D78" w:themeColor="accent1"/>
      <w:sz w:val="18"/>
      <w:szCs w:val="18"/>
    </w:rPr>
  </w:style>
  <w:style w:type="character" w:customStyle="1" w:styleId="TitoloCarattere">
    <w:name w:val="Titolo Carattere"/>
    <w:aliases w:val="Title Of Document - Blue BG Carattere"/>
    <w:basedOn w:val="DefaultParagraphFont"/>
    <w:uiPriority w:val="10"/>
    <w:rsid w:val="00AB5E0D"/>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ttotitoloCarattere">
    <w:name w:val="Sottotitolo Carattere"/>
    <w:basedOn w:val="DefaultParagraphFont"/>
    <w:uiPriority w:val="11"/>
    <w:rsid w:val="00AB5E0D"/>
    <w:rPr>
      <w:color w:val="405D78"/>
      <w:sz w:val="44"/>
      <w:szCs w:val="44"/>
      <w:lang w:val="en-US"/>
    </w:rPr>
  </w:style>
  <w:style w:type="character" w:styleId="Strong">
    <w:name w:val="Strong"/>
    <w:uiPriority w:val="22"/>
    <w:qFormat/>
    <w:rsid w:val="00AB5E0D"/>
    <w:rPr>
      <w:rFonts w:ascii="Helvetica Neue Medium" w:hAnsi="Helvetica Neue Medium"/>
    </w:rPr>
  </w:style>
  <w:style w:type="paragraph" w:styleId="Quote">
    <w:name w:val="Quote"/>
    <w:link w:val="QuoteChar"/>
    <w:uiPriority w:val="29"/>
    <w:qFormat/>
    <w:rsid w:val="00AB5E0D"/>
    <w:rPr>
      <w:i/>
      <w:iCs/>
      <w:color w:val="000000" w:themeColor="text1"/>
    </w:rPr>
  </w:style>
  <w:style w:type="character" w:customStyle="1" w:styleId="QuoteChar">
    <w:name w:val="Quote Char"/>
    <w:basedOn w:val="DefaultParagraphFont"/>
    <w:link w:val="Quote"/>
    <w:uiPriority w:val="29"/>
    <w:rsid w:val="00AB5E0D"/>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AB5E0D"/>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AB5E0D"/>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AB5E0D"/>
    <w:rPr>
      <w:i/>
      <w:iCs/>
      <w:color w:val="808080" w:themeColor="text1" w:themeTint="7F"/>
    </w:rPr>
  </w:style>
  <w:style w:type="character" w:styleId="IntenseEmphasis">
    <w:name w:val="Intense Emphasis"/>
    <w:basedOn w:val="DefaultParagraphFont"/>
    <w:uiPriority w:val="21"/>
    <w:qFormat/>
    <w:rsid w:val="00AB5E0D"/>
    <w:rPr>
      <w:b/>
      <w:bCs/>
      <w:i/>
      <w:iCs/>
      <w:color w:val="405D78" w:themeColor="accent1"/>
    </w:rPr>
  </w:style>
  <w:style w:type="character" w:styleId="SubtleReference">
    <w:name w:val="Subtle Reference"/>
    <w:basedOn w:val="DefaultParagraphFont"/>
    <w:uiPriority w:val="31"/>
    <w:qFormat/>
    <w:rsid w:val="00AB5E0D"/>
    <w:rPr>
      <w:smallCaps/>
      <w:color w:val="97467C" w:themeColor="accent2"/>
      <w:u w:val="single"/>
    </w:rPr>
  </w:style>
  <w:style w:type="character" w:styleId="IntenseReference">
    <w:name w:val="Intense Reference"/>
    <w:basedOn w:val="DefaultParagraphFont"/>
    <w:uiPriority w:val="32"/>
    <w:qFormat/>
    <w:rsid w:val="00AB5E0D"/>
    <w:rPr>
      <w:b/>
      <w:bCs/>
      <w:smallCaps/>
      <w:color w:val="97467C" w:themeColor="accent2"/>
      <w:spacing w:val="5"/>
      <w:u w:val="single"/>
    </w:rPr>
  </w:style>
  <w:style w:type="character" w:styleId="BookTitle">
    <w:name w:val="Book Title"/>
    <w:basedOn w:val="DefaultParagraphFont"/>
    <w:uiPriority w:val="33"/>
    <w:qFormat/>
    <w:rsid w:val="00AB5E0D"/>
    <w:rPr>
      <w:b/>
      <w:bCs/>
      <w:smallCaps/>
      <w:spacing w:val="5"/>
    </w:rPr>
  </w:style>
  <w:style w:type="paragraph" w:styleId="TOCHeading">
    <w:name w:val="TOC Heading"/>
    <w:uiPriority w:val="39"/>
    <w:unhideWhenUsed/>
    <w:qFormat/>
    <w:rsid w:val="00AB5E0D"/>
  </w:style>
  <w:style w:type="paragraph" w:styleId="Revision">
    <w:name w:val="Revision"/>
    <w:hidden/>
    <w:uiPriority w:val="99"/>
    <w:semiHidden/>
    <w:rsid w:val="00AB5E0D"/>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AB5E0D"/>
    <w:rPr>
      <w:color w:val="605E5C"/>
      <w:shd w:val="clear" w:color="auto" w:fill="E1DFDD"/>
    </w:rPr>
  </w:style>
  <w:style w:type="paragraph" w:styleId="TOAHeading">
    <w:name w:val="toa heading"/>
    <w:uiPriority w:val="99"/>
    <w:unhideWhenUsed/>
    <w:rsid w:val="00AB5E0D"/>
    <w:pPr>
      <w:spacing w:before="120"/>
    </w:pPr>
    <w:rPr>
      <w:rFonts w:asciiTheme="majorHAnsi" w:eastAsiaTheme="majorEastAsia" w:hAnsiTheme="majorHAnsi" w:cstheme="majorBidi"/>
      <w:b/>
      <w:bCs/>
      <w:sz w:val="24"/>
      <w:szCs w:val="24"/>
    </w:rPr>
  </w:style>
  <w:style w:type="paragraph" w:styleId="TableofAuthorities">
    <w:name w:val="table of authorities"/>
    <w:uiPriority w:val="99"/>
    <w:unhideWhenUsed/>
    <w:rsid w:val="00AB5E0D"/>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AB5E0D"/>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AB5E0D"/>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AB5E0D"/>
    <w:rPr>
      <w:vertAlign w:val="superscript"/>
    </w:rPr>
  </w:style>
  <w:style w:type="character" w:styleId="Hyperlink">
    <w:name w:val="Hyperlink"/>
    <w:basedOn w:val="DefaultParagraphFont"/>
    <w:uiPriority w:val="99"/>
    <w:unhideWhenUsed/>
    <w:rsid w:val="00AB5E0D"/>
    <w:rPr>
      <w:color w:val="47C2FC" w:themeColor="accent5" w:themeTint="99"/>
      <w:u w:val="single"/>
    </w:rPr>
  </w:style>
  <w:style w:type="paragraph" w:styleId="CommentText">
    <w:name w:val="annotation text"/>
    <w:link w:val="CommentTextChar"/>
    <w:uiPriority w:val="99"/>
    <w:unhideWhenUsed/>
    <w:rsid w:val="00AB5E0D"/>
    <w:pPr>
      <w:spacing w:after="0" w:line="240" w:lineRule="auto"/>
    </w:pPr>
    <w:rPr>
      <w:sz w:val="20"/>
      <w:szCs w:val="20"/>
    </w:rPr>
  </w:style>
  <w:style w:type="character" w:customStyle="1" w:styleId="CommentTextChar">
    <w:name w:val="Comment Text Char"/>
    <w:basedOn w:val="DefaultParagraphFont"/>
    <w:link w:val="CommentText"/>
    <w:uiPriority w:val="99"/>
    <w:rsid w:val="00AB5E0D"/>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AB5E0D"/>
    <w:pPr>
      <w:spacing w:after="240"/>
    </w:pPr>
  </w:style>
  <w:style w:type="character" w:customStyle="1" w:styleId="BodyTextChar">
    <w:name w:val="Body Text Char"/>
    <w:basedOn w:val="DefaultParagraphFont"/>
    <w:link w:val="BodyText"/>
    <w:uiPriority w:val="99"/>
    <w:rsid w:val="00AB5E0D"/>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AB5E0D"/>
    <w:rPr>
      <w:color w:val="0388C5" w:themeColor="accent5"/>
      <w:u w:val="single"/>
    </w:rPr>
  </w:style>
  <w:style w:type="table" w:styleId="GridTable2-Accent2">
    <w:name w:val="Grid Table 2 Accent 2"/>
    <w:basedOn w:val="TableNormal"/>
    <w:uiPriority w:val="47"/>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AB5E0D"/>
    <w:pPr>
      <w:spacing w:after="0"/>
    </w:pPr>
  </w:style>
  <w:style w:type="paragraph" w:styleId="Signature">
    <w:name w:val="Signature"/>
    <w:link w:val="SignatureChar"/>
    <w:uiPriority w:val="99"/>
    <w:unhideWhenUsed/>
    <w:rsid w:val="00AB5E0D"/>
    <w:pPr>
      <w:spacing w:after="0" w:line="240" w:lineRule="auto"/>
      <w:ind w:left="4320"/>
    </w:pPr>
  </w:style>
  <w:style w:type="character" w:customStyle="1" w:styleId="SignatureChar">
    <w:name w:val="Signature Char"/>
    <w:basedOn w:val="DefaultParagraphFont"/>
    <w:link w:val="Signature"/>
    <w:uiPriority w:val="99"/>
    <w:rsid w:val="00AB5E0D"/>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AB5E0D"/>
    <w:rPr>
      <w:u w:val="dotted"/>
    </w:rPr>
  </w:style>
  <w:style w:type="paragraph" w:styleId="Salutation">
    <w:name w:val="Salutation"/>
    <w:link w:val="SalutationChar"/>
    <w:uiPriority w:val="99"/>
    <w:unhideWhenUsed/>
    <w:rsid w:val="00AB5E0D"/>
  </w:style>
  <w:style w:type="character" w:customStyle="1" w:styleId="SalutationChar">
    <w:name w:val="Salutation Char"/>
    <w:basedOn w:val="DefaultParagraphFont"/>
    <w:link w:val="Salutation"/>
    <w:uiPriority w:val="99"/>
    <w:rsid w:val="00AB5E0D"/>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AB5E0D"/>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AB5E0D"/>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AB5E0D"/>
    <w:rPr>
      <w:sz w:val="48"/>
      <w:szCs w:val="48"/>
    </w:rPr>
  </w:style>
  <w:style w:type="paragraph" w:styleId="TOC1">
    <w:name w:val="toc 1"/>
    <w:autoRedefine/>
    <w:uiPriority w:val="39"/>
    <w:unhideWhenUsed/>
    <w:rsid w:val="00AB5E0D"/>
    <w:pPr>
      <w:spacing w:before="240" w:after="120"/>
    </w:pPr>
    <w:rPr>
      <w:b/>
      <w:bCs/>
      <w:sz w:val="20"/>
      <w:szCs w:val="20"/>
    </w:rPr>
  </w:style>
  <w:style w:type="paragraph" w:styleId="TOC2">
    <w:name w:val="toc 2"/>
    <w:autoRedefine/>
    <w:uiPriority w:val="39"/>
    <w:unhideWhenUsed/>
    <w:rsid w:val="00AB5E0D"/>
    <w:pPr>
      <w:spacing w:before="120" w:after="0"/>
      <w:ind w:left="220"/>
    </w:pPr>
    <w:rPr>
      <w:i/>
      <w:iCs/>
      <w:sz w:val="20"/>
      <w:szCs w:val="20"/>
    </w:rPr>
  </w:style>
  <w:style w:type="paragraph" w:styleId="TOC3">
    <w:name w:val="toc 3"/>
    <w:autoRedefine/>
    <w:uiPriority w:val="39"/>
    <w:unhideWhenUsed/>
    <w:rsid w:val="00AB5E0D"/>
    <w:pPr>
      <w:spacing w:after="0"/>
      <w:ind w:left="440"/>
    </w:pPr>
    <w:rPr>
      <w:sz w:val="20"/>
      <w:szCs w:val="20"/>
    </w:rPr>
  </w:style>
  <w:style w:type="paragraph" w:styleId="TOC4">
    <w:name w:val="toc 4"/>
    <w:autoRedefine/>
    <w:uiPriority w:val="39"/>
    <w:unhideWhenUsed/>
    <w:rsid w:val="00AB5E0D"/>
    <w:pPr>
      <w:spacing w:after="0"/>
      <w:ind w:left="660"/>
    </w:pPr>
    <w:rPr>
      <w:sz w:val="20"/>
      <w:szCs w:val="20"/>
    </w:rPr>
  </w:style>
  <w:style w:type="paragraph" w:styleId="TOC5">
    <w:name w:val="toc 5"/>
    <w:autoRedefine/>
    <w:uiPriority w:val="39"/>
    <w:unhideWhenUsed/>
    <w:rsid w:val="00AB5E0D"/>
    <w:pPr>
      <w:spacing w:after="0"/>
      <w:ind w:left="880"/>
    </w:pPr>
    <w:rPr>
      <w:sz w:val="20"/>
      <w:szCs w:val="20"/>
    </w:rPr>
  </w:style>
  <w:style w:type="paragraph" w:styleId="TOC6">
    <w:name w:val="toc 6"/>
    <w:autoRedefine/>
    <w:uiPriority w:val="39"/>
    <w:unhideWhenUsed/>
    <w:rsid w:val="00AB5E0D"/>
    <w:pPr>
      <w:spacing w:after="0"/>
      <w:ind w:left="1100"/>
    </w:pPr>
    <w:rPr>
      <w:sz w:val="20"/>
      <w:szCs w:val="20"/>
    </w:rPr>
  </w:style>
  <w:style w:type="paragraph" w:styleId="BodyTextFirstIndent">
    <w:name w:val="Body Text First Indent"/>
    <w:basedOn w:val="BodyText"/>
    <w:link w:val="BodyTextFirstIndentChar"/>
    <w:uiPriority w:val="99"/>
    <w:unhideWhenUsed/>
    <w:rsid w:val="00AB5E0D"/>
    <w:pPr>
      <w:spacing w:after="200" w:line="276" w:lineRule="auto"/>
      <w:ind w:firstLine="360"/>
    </w:pPr>
  </w:style>
  <w:style w:type="character" w:customStyle="1" w:styleId="BodyTextFirstIndentChar">
    <w:name w:val="Body Text First Indent Char"/>
    <w:basedOn w:val="BodyTextChar"/>
    <w:link w:val="BodyTextFirstIndent"/>
    <w:uiPriority w:val="99"/>
    <w:rsid w:val="00AB5E0D"/>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AB5E0D"/>
    <w:pPr>
      <w:spacing w:after="120"/>
      <w:ind w:left="360"/>
    </w:pPr>
  </w:style>
  <w:style w:type="character" w:customStyle="1" w:styleId="BodyTextIndentChar">
    <w:name w:val="Body Text Indent Char"/>
    <w:basedOn w:val="DefaultParagraphFont"/>
    <w:link w:val="BodyTextIndent"/>
    <w:uiPriority w:val="99"/>
    <w:rsid w:val="00AB5E0D"/>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AB5E0D"/>
    <w:pPr>
      <w:spacing w:after="200"/>
      <w:ind w:firstLine="360"/>
    </w:pPr>
  </w:style>
  <w:style w:type="character" w:customStyle="1" w:styleId="BodyTextFirstIndent2Char">
    <w:name w:val="Body Text First Indent 2 Char"/>
    <w:basedOn w:val="BodyTextIndentChar"/>
    <w:link w:val="BodyTextFirstIndent2"/>
    <w:uiPriority w:val="99"/>
    <w:rsid w:val="00AB5E0D"/>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AB5E0D"/>
    <w:pPr>
      <w:spacing w:after="120" w:line="480" w:lineRule="auto"/>
      <w:ind w:left="360"/>
    </w:pPr>
  </w:style>
  <w:style w:type="character" w:customStyle="1" w:styleId="BodyTextIndent2Char">
    <w:name w:val="Body Text Indent 2 Char"/>
    <w:basedOn w:val="DefaultParagraphFont"/>
    <w:link w:val="BodyTextIndent2"/>
    <w:uiPriority w:val="99"/>
    <w:rsid w:val="00AB5E0D"/>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AB5E0D"/>
    <w:pPr>
      <w:spacing w:after="120"/>
    </w:pPr>
    <w:rPr>
      <w:sz w:val="18"/>
      <w:szCs w:val="16"/>
    </w:rPr>
  </w:style>
  <w:style w:type="character" w:customStyle="1" w:styleId="BodyText3Char">
    <w:name w:val="Body Text 3 Char"/>
    <w:basedOn w:val="DefaultParagraphFont"/>
    <w:link w:val="BodyText3"/>
    <w:uiPriority w:val="99"/>
    <w:rsid w:val="00AB5E0D"/>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AB5E0D"/>
    <w:pPr>
      <w:spacing w:after="120"/>
      <w:ind w:left="360"/>
    </w:pPr>
    <w:rPr>
      <w:sz w:val="18"/>
      <w:szCs w:val="16"/>
    </w:rPr>
  </w:style>
  <w:style w:type="character" w:customStyle="1" w:styleId="BodyTextIndent3Char">
    <w:name w:val="Body Text Indent 3 Char"/>
    <w:basedOn w:val="DefaultParagraphFont"/>
    <w:link w:val="BodyTextIndent3"/>
    <w:uiPriority w:val="99"/>
    <w:rsid w:val="00AB5E0D"/>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AB5E0D"/>
    <w:pPr>
      <w:spacing w:after="0" w:line="240" w:lineRule="auto"/>
      <w:ind w:left="4320"/>
    </w:pPr>
  </w:style>
  <w:style w:type="character" w:customStyle="1" w:styleId="ClosingChar">
    <w:name w:val="Closing Char"/>
    <w:basedOn w:val="DefaultParagraphFont"/>
    <w:link w:val="Closing"/>
    <w:uiPriority w:val="99"/>
    <w:rsid w:val="00AB5E0D"/>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AB5E0D"/>
    <w:rPr>
      <w:sz w:val="16"/>
      <w:szCs w:val="16"/>
    </w:rPr>
  </w:style>
  <w:style w:type="paragraph" w:styleId="TOC7">
    <w:name w:val="toc 7"/>
    <w:autoRedefine/>
    <w:uiPriority w:val="39"/>
    <w:unhideWhenUsed/>
    <w:rsid w:val="00AB5E0D"/>
    <w:pPr>
      <w:spacing w:after="0"/>
      <w:ind w:left="1320"/>
    </w:pPr>
    <w:rPr>
      <w:sz w:val="20"/>
      <w:szCs w:val="20"/>
    </w:rPr>
  </w:style>
  <w:style w:type="paragraph" w:styleId="TOC8">
    <w:name w:val="toc 8"/>
    <w:autoRedefine/>
    <w:uiPriority w:val="39"/>
    <w:unhideWhenUsed/>
    <w:rsid w:val="00AB5E0D"/>
    <w:pPr>
      <w:spacing w:after="0"/>
      <w:ind w:left="1540"/>
    </w:pPr>
    <w:rPr>
      <w:sz w:val="20"/>
      <w:szCs w:val="20"/>
    </w:rPr>
  </w:style>
  <w:style w:type="paragraph" w:styleId="TOC9">
    <w:name w:val="toc 9"/>
    <w:autoRedefine/>
    <w:uiPriority w:val="39"/>
    <w:unhideWhenUsed/>
    <w:rsid w:val="00AB5E0D"/>
    <w:pPr>
      <w:spacing w:after="0"/>
      <w:ind w:left="1760"/>
    </w:pPr>
    <w:rPr>
      <w:sz w:val="20"/>
      <w:szCs w:val="20"/>
    </w:rPr>
  </w:style>
  <w:style w:type="paragraph" w:styleId="BlockText">
    <w:name w:val="Block Text"/>
    <w:uiPriority w:val="99"/>
    <w:unhideWhenUsed/>
    <w:qFormat/>
    <w:rsid w:val="00AB5E0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uiPriority w:val="99"/>
    <w:unhideWhenUsed/>
    <w:qFormat/>
    <w:rsid w:val="00AB5E0D"/>
    <w:pPr>
      <w:numPr>
        <w:numId w:val="3"/>
      </w:numPr>
      <w:spacing w:after="120"/>
    </w:pPr>
  </w:style>
  <w:style w:type="paragraph" w:styleId="ListBullet2">
    <w:name w:val="List Bullet 2"/>
    <w:uiPriority w:val="99"/>
    <w:unhideWhenUsed/>
    <w:rsid w:val="00AB5E0D"/>
    <w:pPr>
      <w:tabs>
        <w:tab w:val="num" w:pos="720"/>
      </w:tabs>
      <w:spacing w:after="120"/>
      <w:ind w:left="720" w:hanging="720"/>
    </w:pPr>
  </w:style>
  <w:style w:type="character" w:styleId="LineNumber">
    <w:name w:val="line number"/>
    <w:basedOn w:val="DefaultParagraphFont"/>
    <w:uiPriority w:val="99"/>
    <w:unhideWhenUsed/>
    <w:rsid w:val="00AB5E0D"/>
  </w:style>
  <w:style w:type="paragraph" w:customStyle="1" w:styleId="NumberedList">
    <w:name w:val="Numbered List"/>
    <w:basedOn w:val="ListBullet2"/>
    <w:qFormat/>
    <w:rsid w:val="00AB5E0D"/>
  </w:style>
  <w:style w:type="paragraph" w:styleId="ListNumber">
    <w:name w:val="List Number"/>
    <w:uiPriority w:val="99"/>
    <w:unhideWhenUsed/>
    <w:rsid w:val="00AB5E0D"/>
    <w:pPr>
      <w:tabs>
        <w:tab w:val="num" w:pos="720"/>
      </w:tabs>
      <w:spacing w:after="120"/>
      <w:ind w:left="720" w:hanging="720"/>
    </w:pPr>
  </w:style>
  <w:style w:type="paragraph" w:styleId="ListNumber2">
    <w:name w:val="List Number 2"/>
    <w:uiPriority w:val="99"/>
    <w:unhideWhenUsed/>
    <w:rsid w:val="00AB5E0D"/>
    <w:pPr>
      <w:tabs>
        <w:tab w:val="num" w:pos="720"/>
      </w:tabs>
      <w:spacing w:after="120"/>
      <w:ind w:left="720" w:hanging="720"/>
    </w:pPr>
  </w:style>
  <w:style w:type="paragraph" w:styleId="ListNumber3">
    <w:name w:val="List Number 3"/>
    <w:uiPriority w:val="99"/>
    <w:unhideWhenUsed/>
    <w:rsid w:val="00AB5E0D"/>
    <w:pPr>
      <w:tabs>
        <w:tab w:val="num" w:pos="720"/>
      </w:tabs>
      <w:spacing w:after="120"/>
      <w:ind w:left="720" w:hanging="720"/>
    </w:pPr>
  </w:style>
  <w:style w:type="paragraph" w:styleId="ListNumber4">
    <w:name w:val="List Number 4"/>
    <w:uiPriority w:val="99"/>
    <w:unhideWhenUsed/>
    <w:rsid w:val="00AB5E0D"/>
    <w:pPr>
      <w:tabs>
        <w:tab w:val="num" w:pos="720"/>
      </w:tabs>
      <w:spacing w:after="120"/>
      <w:ind w:left="720" w:hanging="720"/>
    </w:pPr>
  </w:style>
  <w:style w:type="paragraph" w:styleId="ListNumber5">
    <w:name w:val="List Number 5"/>
    <w:uiPriority w:val="99"/>
    <w:unhideWhenUsed/>
    <w:rsid w:val="00AB5E0D"/>
    <w:pPr>
      <w:tabs>
        <w:tab w:val="num" w:pos="720"/>
      </w:tabs>
      <w:spacing w:after="120"/>
      <w:ind w:left="720" w:hanging="720"/>
    </w:pPr>
  </w:style>
  <w:style w:type="table" w:styleId="GridTable1Light-Accent1">
    <w:name w:val="Grid Table 1 Light Accent 1"/>
    <w:basedOn w:val="TableNormal"/>
    <w:uiPriority w:val="46"/>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AB5E0D"/>
    <w:pPr>
      <w:tabs>
        <w:tab w:val="num" w:pos="720"/>
      </w:tabs>
      <w:spacing w:after="120"/>
      <w:ind w:left="720" w:hanging="720"/>
    </w:pPr>
  </w:style>
  <w:style w:type="paragraph" w:styleId="ListBullet5">
    <w:name w:val="List Bullet 5"/>
    <w:uiPriority w:val="99"/>
    <w:unhideWhenUsed/>
    <w:rsid w:val="00AB5E0D"/>
    <w:pPr>
      <w:tabs>
        <w:tab w:val="num" w:pos="720"/>
      </w:tabs>
      <w:spacing w:after="120"/>
      <w:ind w:left="720" w:hanging="720"/>
    </w:pPr>
  </w:style>
  <w:style w:type="paragraph" w:styleId="ListBullet4">
    <w:name w:val="List Bullet 4"/>
    <w:uiPriority w:val="99"/>
    <w:unhideWhenUsed/>
    <w:rsid w:val="00AB5E0D"/>
    <w:pPr>
      <w:tabs>
        <w:tab w:val="num" w:pos="720"/>
      </w:tabs>
      <w:spacing w:after="120"/>
      <w:ind w:left="720" w:hanging="720"/>
    </w:pPr>
  </w:style>
  <w:style w:type="paragraph" w:customStyle="1" w:styleId="Heading2WithNumbers">
    <w:name w:val="Heading 2 With Numbers"/>
    <w:basedOn w:val="ListNumber2"/>
    <w:qFormat/>
    <w:rsid w:val="00AB5E0D"/>
    <w:pPr>
      <w:spacing w:line="240" w:lineRule="auto"/>
    </w:pPr>
    <w:rPr>
      <w:b/>
      <w:color w:val="405D78" w:themeColor="accent1"/>
      <w:sz w:val="28"/>
      <w:szCs w:val="28"/>
    </w:rPr>
  </w:style>
  <w:style w:type="table" w:styleId="GridTable4-Accent4">
    <w:name w:val="Grid Table 4 Accent 4"/>
    <w:basedOn w:val="TableNormal"/>
    <w:uiPriority w:val="49"/>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AB5E0D"/>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AB5E0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AB5E0D"/>
    <w:pPr>
      <w:tabs>
        <w:tab w:val="num" w:pos="720"/>
      </w:tabs>
      <w:ind w:left="720" w:hanging="720"/>
    </w:pPr>
  </w:style>
  <w:style w:type="paragraph" w:styleId="List">
    <w:name w:val="List"/>
    <w:uiPriority w:val="99"/>
    <w:unhideWhenUsed/>
    <w:rsid w:val="00AB5E0D"/>
    <w:pPr>
      <w:ind w:left="360" w:hanging="360"/>
      <w:contextualSpacing/>
    </w:pPr>
  </w:style>
  <w:style w:type="paragraph" w:styleId="NormalWeb">
    <w:name w:val="Normal (Web)"/>
    <w:uiPriority w:val="99"/>
    <w:semiHidden/>
    <w:unhideWhenUsed/>
    <w:rsid w:val="009F76D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itle">
    <w:name w:val="Subtitle"/>
    <w:basedOn w:val="Normal"/>
    <w:next w:val="Normal"/>
    <w:uiPriority w:val="11"/>
    <w:qFormat/>
    <w:pPr>
      <w:spacing w:before="240"/>
    </w:pPr>
    <w:rPr>
      <w:color w:val="405D78"/>
      <w:sz w:val="44"/>
      <w:szCs w:val="44"/>
    </w:r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fmreview.org/sudan/mccauley"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RhLA+Vd9RQQHA0uMz98aGrYZTw==">CgMxLjA4AHIhMXhrZGhVdDU5N2tzdlNUbFJDbGN4YzdjQ0UwZUNweUdV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554</Words>
  <Characters>2912</Characters>
  <Application>Microsoft Office Word</Application>
  <DocSecurity>0</DocSecurity>
  <Lines>112</Lines>
  <Paragraphs>20</Paragraphs>
  <ScaleCrop>false</ScaleCrop>
  <Company/>
  <LinksUpToDate>false</LinksUpToDate>
  <CharactersWithSpaces>3446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3</cp:revision>
  <dcterms:created xsi:type="dcterms:W3CDTF">2025-09-08T14:51:00Z</dcterms:created>
  <dcterms:modified xsi:type="dcterms:W3CDTF">2026-01-07T19:41:00Z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137300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